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DE2D" w14:textId="77777777" w:rsidR="00AF4966" w:rsidRPr="00171DB4" w:rsidRDefault="00AF4966" w:rsidP="00AF4966">
      <w:pPr>
        <w:jc w:val="center"/>
        <w:rPr>
          <w:b/>
          <w:sz w:val="28"/>
        </w:rPr>
      </w:pPr>
      <w:r w:rsidRPr="00171DB4">
        <w:rPr>
          <w:b/>
          <w:sz w:val="28"/>
        </w:rPr>
        <w:t xml:space="preserve">Vertrag über die </w:t>
      </w:r>
      <w:r>
        <w:rPr>
          <w:b/>
          <w:sz w:val="28"/>
        </w:rPr>
        <w:t>Zuweisung von Fahrwegskapazität</w:t>
      </w:r>
    </w:p>
    <w:p w14:paraId="19661DD2" w14:textId="77777777" w:rsidR="00AF4966" w:rsidRPr="00171DB4" w:rsidRDefault="00AF4966" w:rsidP="00AF4966">
      <w:pPr>
        <w:jc w:val="center"/>
        <w:rPr>
          <w:b/>
          <w:sz w:val="24"/>
        </w:rPr>
      </w:pPr>
      <w:r w:rsidRPr="00171DB4">
        <w:rPr>
          <w:b/>
          <w:sz w:val="24"/>
        </w:rPr>
        <w:t>(</w:t>
      </w:r>
      <w:r>
        <w:rPr>
          <w:b/>
          <w:sz w:val="24"/>
        </w:rPr>
        <w:t>Fahrwegskapazitäts</w:t>
      </w:r>
      <w:r w:rsidRPr="00171DB4">
        <w:rPr>
          <w:b/>
          <w:sz w:val="24"/>
        </w:rPr>
        <w:t>vertrag)</w:t>
      </w:r>
    </w:p>
    <w:p w14:paraId="7D92C0FA" w14:textId="77777777" w:rsidR="00CF6606" w:rsidRDefault="0085305E"/>
    <w:p w14:paraId="02021FCD" w14:textId="77777777" w:rsidR="00D5041B" w:rsidRDefault="00D5041B" w:rsidP="00567ED0">
      <w:pPr>
        <w:jc w:val="both"/>
      </w:pPr>
    </w:p>
    <w:p w14:paraId="268A9B05" w14:textId="77777777" w:rsidR="00376C85" w:rsidRDefault="00376C85" w:rsidP="00567ED0">
      <w:pPr>
        <w:jc w:val="both"/>
      </w:pPr>
      <w:r>
        <w:t xml:space="preserve">abgeschlossen zwischen </w:t>
      </w:r>
    </w:p>
    <w:p w14:paraId="2E69D45B" w14:textId="77777777" w:rsidR="00376C85" w:rsidRDefault="00376C85" w:rsidP="00567ED0">
      <w:pPr>
        <w:jc w:val="both"/>
      </w:pPr>
      <w:r>
        <w:t>der Graz-Köflacher Bahn und Busbetrieb GmbH, Köflacher Gasse 35-41, 8020 Graz, im Folgenden GKB genannt,</w:t>
      </w:r>
    </w:p>
    <w:p w14:paraId="2D0460C1" w14:textId="77777777" w:rsidR="00376C85" w:rsidRDefault="00376C85" w:rsidP="00567ED0">
      <w:pPr>
        <w:jc w:val="both"/>
      </w:pPr>
      <w:r>
        <w:t>und</w:t>
      </w:r>
    </w:p>
    <w:p w14:paraId="1C00A0B6" w14:textId="77777777" w:rsidR="00376C85" w:rsidRDefault="00376C85" w:rsidP="00567ED0">
      <w:pPr>
        <w:jc w:val="both"/>
      </w:pPr>
      <w:r>
        <w:t>dem Fahrwegskapazitätsberechtigten (Nicht Eisenbahnverkehrsunternehmen) ……………………., im Folgenden NVU genannt,</w:t>
      </w:r>
    </w:p>
    <w:p w14:paraId="5F221C5D" w14:textId="77777777" w:rsidR="00376C85" w:rsidRDefault="00376C85" w:rsidP="00567ED0">
      <w:pPr>
        <w:jc w:val="both"/>
      </w:pPr>
      <w:r>
        <w:t>wie folgt.</w:t>
      </w:r>
    </w:p>
    <w:p w14:paraId="3AA7091B" w14:textId="77777777" w:rsidR="004B3B52" w:rsidRDefault="004B3B52" w:rsidP="00567ED0">
      <w:pPr>
        <w:jc w:val="both"/>
      </w:pPr>
    </w:p>
    <w:p w14:paraId="35152B2C" w14:textId="77777777" w:rsidR="00376C85" w:rsidRDefault="00376C85" w:rsidP="00567ED0">
      <w:pPr>
        <w:jc w:val="both"/>
      </w:pPr>
    </w:p>
    <w:p w14:paraId="08261313" w14:textId="77777777" w:rsidR="00376C85" w:rsidRDefault="00BC1963" w:rsidP="00567ED0">
      <w:pPr>
        <w:pStyle w:val="Listenabsatz"/>
        <w:numPr>
          <w:ilvl w:val="0"/>
          <w:numId w:val="1"/>
        </w:numPr>
        <w:jc w:val="both"/>
        <w:rPr>
          <w:b/>
        </w:rPr>
      </w:pPr>
      <w:r>
        <w:rPr>
          <w:b/>
        </w:rPr>
        <w:t xml:space="preserve">Präambel </w:t>
      </w:r>
    </w:p>
    <w:p w14:paraId="37B67C72" w14:textId="77777777" w:rsidR="00567ED0" w:rsidRDefault="00567ED0" w:rsidP="00567ED0">
      <w:pPr>
        <w:jc w:val="both"/>
        <w:rPr>
          <w:b/>
        </w:rPr>
      </w:pPr>
    </w:p>
    <w:p w14:paraId="6ED0F242" w14:textId="77777777" w:rsidR="00567ED0" w:rsidRDefault="005A3FC7" w:rsidP="00567ED0">
      <w:pPr>
        <w:jc w:val="both"/>
      </w:pPr>
      <w:r>
        <w:t>Die GKB betreibt ein integriertes Eisenbahnunternehmen gemäß § 1c Eisenbahngesetz, BGBl Nr. 60/1957 in der jeweils geltenden Fassung (im Folgenden EisbG genannt).</w:t>
      </w:r>
    </w:p>
    <w:p w14:paraId="60EACDCD" w14:textId="77777777" w:rsidR="005A3FC7" w:rsidRDefault="005A3FC7" w:rsidP="00567ED0">
      <w:pPr>
        <w:jc w:val="both"/>
      </w:pPr>
      <w:r>
        <w:t>Das NVU ist eine natürliche oder juristische Person, wie beispielsweise Behörden im Rahmen der Verordnung (EG) Nr. 1370/2007, Verlader, Spediteure und Unternehmen des kombinierten Verkehrs, mit gemein- oder einzelwirtschaftlichem Interesse am Erwerb von Fahrwegskapazität (§ 57a Z2 EisbG).</w:t>
      </w:r>
    </w:p>
    <w:p w14:paraId="2AE62D2E" w14:textId="77777777" w:rsidR="00BC1963" w:rsidRDefault="00BC1963" w:rsidP="00567ED0">
      <w:pPr>
        <w:jc w:val="both"/>
      </w:pPr>
      <w:r>
        <w:t xml:space="preserve">Ein EVU ist </w:t>
      </w:r>
      <w:r w:rsidR="00FC3881" w:rsidRPr="00FC3881">
        <w:t>ein Eisenbahnunternehmen, das Eisenbahnverkehrsdienste auf der Eisenbahninfrastruktur von Hauptbahnen oder vernetzten Nebenbahnen erbringt sowie die Traktion sicherstellt, wobei dies auch solche einschließt, die nur die Traktionsleistung erbringen</w:t>
      </w:r>
      <w:r w:rsidR="00FC3881">
        <w:t xml:space="preserve"> (§ 1b EisbG)</w:t>
      </w:r>
      <w:r w:rsidR="00FC3881" w:rsidRPr="00FC3881">
        <w:t>.</w:t>
      </w:r>
    </w:p>
    <w:p w14:paraId="5B601347" w14:textId="77777777" w:rsidR="00261A9B" w:rsidRDefault="00261A9B" w:rsidP="00261A9B">
      <w:pPr>
        <w:jc w:val="both"/>
      </w:pPr>
    </w:p>
    <w:p w14:paraId="0FD07545" w14:textId="77777777" w:rsidR="00261A9B" w:rsidRDefault="00261A9B" w:rsidP="00261A9B">
      <w:pPr>
        <w:jc w:val="both"/>
      </w:pPr>
      <w:r>
        <w:t>Integrierende Bestandteile dieses Vertrages sind die</w:t>
      </w:r>
    </w:p>
    <w:p w14:paraId="4B2F8FD0" w14:textId="77777777" w:rsidR="00261A9B" w:rsidRDefault="00261A9B" w:rsidP="00261A9B">
      <w:pPr>
        <w:jc w:val="both"/>
      </w:pPr>
      <w:r>
        <w:t>Anlage 1</w:t>
      </w:r>
      <w:r>
        <w:tab/>
        <w:t>Schienennetznutzungsbedingungen (SNNB</w:t>
      </w:r>
      <w:r w:rsidRPr="00B15B0C">
        <w:t>) inkl. Produktkatalog</w:t>
      </w:r>
    </w:p>
    <w:p w14:paraId="7AACFDCB" w14:textId="77777777" w:rsidR="00261A9B" w:rsidRDefault="00261A9B" w:rsidP="00261A9B">
      <w:pPr>
        <w:jc w:val="both"/>
      </w:pPr>
      <w:r>
        <w:t>Anlage 2</w:t>
      </w:r>
      <w:r>
        <w:tab/>
      </w:r>
      <w:r w:rsidRPr="00B15B0C">
        <w:t>Allgemeine Geschäftsbedingungen (AGB) inkl. Anhänge</w:t>
      </w:r>
    </w:p>
    <w:p w14:paraId="59914FC7" w14:textId="77777777" w:rsidR="00261A9B" w:rsidRDefault="00261A9B" w:rsidP="00261A9B">
      <w:pPr>
        <w:jc w:val="both"/>
      </w:pPr>
      <w:r>
        <w:t>Anlage 3</w:t>
      </w:r>
      <w:r>
        <w:tab/>
        <w:t>Zugtrassenvereinbarung-NVU</w:t>
      </w:r>
    </w:p>
    <w:p w14:paraId="36AE6906" w14:textId="77777777" w:rsidR="00261A9B" w:rsidRDefault="00605FC8" w:rsidP="00567ED0">
      <w:pPr>
        <w:jc w:val="both"/>
      </w:pPr>
      <w:r w:rsidRPr="0085305E">
        <w:t xml:space="preserve">Die Anlagen </w:t>
      </w:r>
      <w:r w:rsidR="00C1477B" w:rsidRPr="0085305E">
        <w:t xml:space="preserve">1 und 2 </w:t>
      </w:r>
      <w:r w:rsidRPr="0085305E">
        <w:t xml:space="preserve">sind im Internet unter </w:t>
      </w:r>
      <w:hyperlink r:id="rId5" w:history="1">
        <w:r w:rsidRPr="0085305E">
          <w:rPr>
            <w:rStyle w:val="Hyperlink"/>
          </w:rPr>
          <w:t>http://www.gkb.at/index.php/infrastruktur-zugang</w:t>
        </w:r>
      </w:hyperlink>
      <w:r w:rsidRPr="0085305E">
        <w:t xml:space="preserve"> abrufbar.</w:t>
      </w:r>
    </w:p>
    <w:p w14:paraId="5BFFDBF3" w14:textId="77777777" w:rsidR="00B31AFB" w:rsidRDefault="00B31AFB" w:rsidP="00567ED0">
      <w:pPr>
        <w:jc w:val="both"/>
      </w:pPr>
    </w:p>
    <w:p w14:paraId="01A5F224" w14:textId="77777777" w:rsidR="00B31AFB" w:rsidRPr="00B31AFB" w:rsidRDefault="00B31AFB" w:rsidP="00B31AFB">
      <w:pPr>
        <w:pStyle w:val="Listenabsatz"/>
        <w:numPr>
          <w:ilvl w:val="0"/>
          <w:numId w:val="1"/>
        </w:numPr>
        <w:jc w:val="both"/>
        <w:rPr>
          <w:b/>
        </w:rPr>
      </w:pPr>
      <w:r>
        <w:rPr>
          <w:b/>
        </w:rPr>
        <w:t>Vertragsgegenstand</w:t>
      </w:r>
    </w:p>
    <w:p w14:paraId="56470207" w14:textId="77777777" w:rsidR="00261A9B" w:rsidRDefault="00261A9B" w:rsidP="00567ED0">
      <w:pPr>
        <w:jc w:val="both"/>
      </w:pPr>
    </w:p>
    <w:p w14:paraId="7D25B429" w14:textId="77777777" w:rsidR="00261A9B" w:rsidRDefault="00FD7B06" w:rsidP="00567ED0">
      <w:pPr>
        <w:jc w:val="both"/>
      </w:pPr>
      <w:r>
        <w:t>Der Vertrag umfasst die</w:t>
      </w:r>
      <w:r w:rsidR="00261A9B">
        <w:t xml:space="preserve"> Zuweisung der</w:t>
      </w:r>
      <w:r>
        <w:t xml:space="preserve"> in den SNNB (Anlage 1) </w:t>
      </w:r>
      <w:r w:rsidR="00261A9B">
        <w:t xml:space="preserve">der GKB </w:t>
      </w:r>
      <w:r>
        <w:t>angeführte</w:t>
      </w:r>
      <w:r w:rsidR="00261A9B">
        <w:t>n</w:t>
      </w:r>
      <w:r>
        <w:t xml:space="preserve"> Fahrwegskapazität</w:t>
      </w:r>
      <w:r w:rsidR="00261A9B">
        <w:t xml:space="preserve"> an das NVU, und die Regelung der Bedingungen der Übertragung an ein EVU.</w:t>
      </w:r>
    </w:p>
    <w:p w14:paraId="2A7D8A99" w14:textId="77777777" w:rsidR="00EE26B1" w:rsidRDefault="00FD7B06" w:rsidP="00567ED0">
      <w:pPr>
        <w:jc w:val="both"/>
      </w:pPr>
      <w:r>
        <w:lastRenderedPageBreak/>
        <w:t>Die Nutzung für eine andere Art von Eisenbahnverkehrsdienst als im Fahrwegskapazitätsbegehren bzw. der Zuweisung angegeben ist, ebenso wie die Übertragung an einen anderen Fahrwegskapazitätsberechtigten, nicht zulässig.</w:t>
      </w:r>
    </w:p>
    <w:p w14:paraId="2D3AD33E" w14:textId="77777777" w:rsidR="00D5041B" w:rsidRDefault="00D5041B" w:rsidP="00EE26B1">
      <w:pPr>
        <w:jc w:val="both"/>
      </w:pPr>
    </w:p>
    <w:p w14:paraId="44C6CC30" w14:textId="77777777" w:rsidR="00AC1B9C" w:rsidRDefault="00AC1B9C" w:rsidP="00AC1B9C">
      <w:pPr>
        <w:pStyle w:val="Listenabsatz"/>
        <w:numPr>
          <w:ilvl w:val="0"/>
          <w:numId w:val="1"/>
        </w:numPr>
        <w:jc w:val="both"/>
        <w:rPr>
          <w:b/>
        </w:rPr>
      </w:pPr>
      <w:r>
        <w:rPr>
          <w:b/>
        </w:rPr>
        <w:t>Übertragung der Zugtrasse an das EVU</w:t>
      </w:r>
    </w:p>
    <w:p w14:paraId="19941F09" w14:textId="77777777" w:rsidR="00AC1B9C" w:rsidRDefault="00AC1B9C" w:rsidP="00AC1B9C">
      <w:pPr>
        <w:jc w:val="both"/>
        <w:rPr>
          <w:b/>
        </w:rPr>
      </w:pPr>
    </w:p>
    <w:p w14:paraId="62776EB0" w14:textId="77777777" w:rsidR="00F11C71" w:rsidRPr="00F11C71" w:rsidRDefault="00F11C71" w:rsidP="00AC1B9C">
      <w:pPr>
        <w:jc w:val="both"/>
      </w:pPr>
      <w:r>
        <w:t xml:space="preserve">Das NVU hat der GKB </w:t>
      </w:r>
    </w:p>
    <w:p w14:paraId="1ADE4EA6" w14:textId="77777777" w:rsidR="00F164DB" w:rsidRDefault="00B100D0" w:rsidP="00B100D0">
      <w:pPr>
        <w:pStyle w:val="Listenabsatz"/>
        <w:numPr>
          <w:ilvl w:val="0"/>
          <w:numId w:val="2"/>
        </w:numPr>
        <w:jc w:val="both"/>
      </w:pPr>
      <w:r>
        <w:t>spätestens 30 Tage vor dem ersten Verkehrstag der zugewiesenen Fahrwegskapazität,</w:t>
      </w:r>
    </w:p>
    <w:p w14:paraId="5D7C01AE" w14:textId="77777777" w:rsidR="00B100D0" w:rsidRDefault="00B100D0" w:rsidP="00B100D0">
      <w:pPr>
        <w:pStyle w:val="Listenabsatz"/>
        <w:numPr>
          <w:ilvl w:val="0"/>
          <w:numId w:val="2"/>
        </w:numPr>
        <w:jc w:val="both"/>
      </w:pPr>
      <w:r>
        <w:t>jedenfalls mit Einbringen des Begehrens, sofern die Zeit bis zum ersten Verkehrstag der zugewiesenen Fahrwegskapazität kürzer als 30 Tage ist,</w:t>
      </w:r>
    </w:p>
    <w:p w14:paraId="79596612" w14:textId="77777777" w:rsidR="009715CA" w:rsidRDefault="00A74515" w:rsidP="00B100D0">
      <w:pPr>
        <w:jc w:val="both"/>
      </w:pPr>
      <w:r>
        <w:t>das EVU (siehe Punkt II</w:t>
      </w:r>
      <w:r w:rsidR="00BA2225">
        <w:t xml:space="preserve">.) </w:t>
      </w:r>
      <w:r w:rsidR="00B100D0">
        <w:t xml:space="preserve">bekannt zu geben. </w:t>
      </w:r>
    </w:p>
    <w:p w14:paraId="75ADB606" w14:textId="77777777" w:rsidR="00B100D0" w:rsidRDefault="007266B3" w:rsidP="00B100D0">
      <w:pPr>
        <w:jc w:val="both"/>
      </w:pPr>
      <w:r>
        <w:t>Das NVU hat die Fahrwegskapazität nur an ein EVU zu übertragen, welches die Voraussetzungen gemäß Punkt 2.2. der SNNB (Anlage 1) erfüllt und einen gültigen Infrastrukturnutzungsvertrag auf der Eisenbahninfrastruktur der GKB besitzt.</w:t>
      </w:r>
    </w:p>
    <w:p w14:paraId="242CFD31" w14:textId="77777777" w:rsidR="00261A9B" w:rsidRDefault="00261A9B" w:rsidP="00261A9B">
      <w:pPr>
        <w:jc w:val="both"/>
      </w:pPr>
      <w:r>
        <w:t xml:space="preserve">Bei Zuwiderhandeln gegen </w:t>
      </w:r>
      <w:r w:rsidR="0044670D">
        <w:t>die Bestimmungen des Punkt III.</w:t>
      </w:r>
      <w:r>
        <w:t xml:space="preserve"> ist das NVU für eine Netzfahrplanperiode von der Zuweisung von Fahrwegskapazität ausgeschlossen (§ 63 Abs. 4 EisbG).</w:t>
      </w:r>
    </w:p>
    <w:p w14:paraId="6CFA01C3" w14:textId="77777777" w:rsidR="007266B3" w:rsidRDefault="00463266" w:rsidP="00B100D0">
      <w:pPr>
        <w:jc w:val="both"/>
      </w:pPr>
      <w:r>
        <w:t>Ist die Fahrwegskapazität nur für einen bestimmten Zeitraum innerhalb der Fahrplanperiode an das EVU übertragen oder wird diese vorzeitig beendet, kann das NVU die Fahrwegskapazität an ein anderes EVU, unter Einhaltung der Punkte I., 2. Absatz und II</w:t>
      </w:r>
      <w:r w:rsidR="00925757">
        <w:t>I</w:t>
      </w:r>
      <w:r>
        <w:t>., 1. Absatz übertragen.</w:t>
      </w:r>
    </w:p>
    <w:p w14:paraId="4E228230" w14:textId="77777777" w:rsidR="00463266" w:rsidRDefault="00463266" w:rsidP="00B100D0">
      <w:pPr>
        <w:jc w:val="both"/>
      </w:pPr>
      <w:r>
        <w:t>Sofern das NVU die im Punkt II</w:t>
      </w:r>
      <w:r w:rsidR="00FF4588">
        <w:t>I</w:t>
      </w:r>
      <w:r>
        <w:t>., 1. Absatz genannten Fristen nicht einhält, sind die betreffenden Zugtrassen nicht mehr Vertragsgegenstand und somit wieder frei verfügbar.</w:t>
      </w:r>
    </w:p>
    <w:p w14:paraId="1CE93817" w14:textId="77777777" w:rsidR="00AB7E38" w:rsidRDefault="00AB7E38" w:rsidP="00B100D0">
      <w:pPr>
        <w:jc w:val="both"/>
      </w:pPr>
    </w:p>
    <w:p w14:paraId="3A199D3A" w14:textId="77777777" w:rsidR="00AB7E38" w:rsidRDefault="00AB7E38" w:rsidP="00AB7E38">
      <w:pPr>
        <w:pStyle w:val="Listenabsatz"/>
        <w:numPr>
          <w:ilvl w:val="0"/>
          <w:numId w:val="1"/>
        </w:numPr>
        <w:jc w:val="both"/>
        <w:rPr>
          <w:b/>
        </w:rPr>
      </w:pPr>
      <w:r>
        <w:rPr>
          <w:b/>
        </w:rPr>
        <w:t>Entgelt</w:t>
      </w:r>
    </w:p>
    <w:p w14:paraId="03B18FDE" w14:textId="77777777" w:rsidR="00AB7E38" w:rsidRDefault="00AB7E38" w:rsidP="00AB7E38">
      <w:pPr>
        <w:jc w:val="both"/>
        <w:rPr>
          <w:b/>
        </w:rPr>
      </w:pPr>
    </w:p>
    <w:p w14:paraId="4DE8EA4D" w14:textId="77777777" w:rsidR="00AB7E38" w:rsidRDefault="00AB7E38" w:rsidP="00AB7E38">
      <w:pPr>
        <w:jc w:val="both"/>
      </w:pPr>
      <w:r>
        <w:t xml:space="preserve">Das Entgelt für die genutzte Fahrwegskapazität wird dem EVU gemäß den Bedingungen des </w:t>
      </w:r>
      <w:r w:rsidR="00D00EAD">
        <w:t>Infrastrukturnutzungsvertrages verrechnet, wobei das NVU solidarisch für die Bezahlung des Entgelts haftet.</w:t>
      </w:r>
    </w:p>
    <w:p w14:paraId="7B715DB7" w14:textId="77777777" w:rsidR="00B15B0C" w:rsidRDefault="00B15B0C" w:rsidP="00AB7E38">
      <w:pPr>
        <w:jc w:val="both"/>
      </w:pPr>
    </w:p>
    <w:p w14:paraId="47253C34" w14:textId="77777777" w:rsidR="00B15B0C" w:rsidRDefault="00B15B0C" w:rsidP="00B15B0C">
      <w:pPr>
        <w:pStyle w:val="Listenabsatz"/>
        <w:numPr>
          <w:ilvl w:val="0"/>
          <w:numId w:val="1"/>
        </w:numPr>
        <w:jc w:val="both"/>
        <w:rPr>
          <w:b/>
        </w:rPr>
      </w:pPr>
      <w:r>
        <w:rPr>
          <w:b/>
        </w:rPr>
        <w:t>Vertragsdauer</w:t>
      </w:r>
    </w:p>
    <w:p w14:paraId="7A836124" w14:textId="77777777" w:rsidR="00B15B0C" w:rsidRDefault="00B15B0C" w:rsidP="00B15B0C">
      <w:pPr>
        <w:jc w:val="both"/>
        <w:rPr>
          <w:b/>
        </w:rPr>
      </w:pPr>
    </w:p>
    <w:p w14:paraId="1D32A282" w14:textId="77777777" w:rsidR="00B15B0C" w:rsidRDefault="00B15B0C" w:rsidP="00B15B0C">
      <w:pPr>
        <w:jc w:val="both"/>
      </w:pPr>
      <w:r>
        <w:t xml:space="preserve">Der Vertrag tritt mit der Fahrplanperiode ………… per ………….. in Kraft und gilt bis zum …………… und endet an diesem Tag automatisch, ohne dass es einer gesonderten Kündigung bedarf. </w:t>
      </w:r>
    </w:p>
    <w:p w14:paraId="3A911597" w14:textId="77777777" w:rsidR="000340C2" w:rsidRDefault="000340C2" w:rsidP="00B15B0C">
      <w:pPr>
        <w:jc w:val="both"/>
      </w:pPr>
    </w:p>
    <w:p w14:paraId="6AF61CD1" w14:textId="77777777" w:rsidR="00D14F0C" w:rsidRDefault="00D14F0C" w:rsidP="00B15B0C">
      <w:pPr>
        <w:jc w:val="both"/>
      </w:pPr>
    </w:p>
    <w:p w14:paraId="7EBC6B64" w14:textId="77777777" w:rsidR="00D14F0C" w:rsidRDefault="00D14F0C" w:rsidP="00B15B0C">
      <w:pPr>
        <w:jc w:val="both"/>
      </w:pPr>
    </w:p>
    <w:p w14:paraId="1D70EA12" w14:textId="77777777" w:rsidR="00D14F0C" w:rsidRDefault="00D14F0C" w:rsidP="00B15B0C">
      <w:pPr>
        <w:jc w:val="both"/>
      </w:pPr>
    </w:p>
    <w:p w14:paraId="0FD06911" w14:textId="77777777" w:rsidR="000340C2" w:rsidRDefault="000340C2" w:rsidP="000340C2">
      <w:pPr>
        <w:pStyle w:val="Listenabsatz"/>
        <w:numPr>
          <w:ilvl w:val="0"/>
          <w:numId w:val="1"/>
        </w:numPr>
        <w:jc w:val="both"/>
        <w:rPr>
          <w:b/>
        </w:rPr>
      </w:pPr>
      <w:r>
        <w:rPr>
          <w:b/>
        </w:rPr>
        <w:lastRenderedPageBreak/>
        <w:t>Sonstige Bestimmungen</w:t>
      </w:r>
    </w:p>
    <w:p w14:paraId="495B7150" w14:textId="77777777" w:rsidR="000340C2" w:rsidRDefault="000340C2" w:rsidP="000340C2">
      <w:pPr>
        <w:jc w:val="both"/>
        <w:rPr>
          <w:b/>
        </w:rPr>
      </w:pPr>
    </w:p>
    <w:p w14:paraId="0FFAC685" w14:textId="77777777" w:rsidR="004C0112" w:rsidRDefault="002170D9" w:rsidP="000340C2">
      <w:pPr>
        <w:jc w:val="both"/>
      </w:pPr>
      <w:r>
        <w:t>Sämtliche im Zusammenhang mit der Errichtung und Durchführung dieses Vertrages anfallenden Gebühren und Abgaben trägt das NVU, auch wenn sie der GKB zur Zahlung vorgeschrieben werden.</w:t>
      </w:r>
    </w:p>
    <w:p w14:paraId="229E9D22" w14:textId="77777777" w:rsidR="002170D9" w:rsidRDefault="002170D9" w:rsidP="000340C2">
      <w:pPr>
        <w:jc w:val="both"/>
      </w:pPr>
      <w:r>
        <w:t>Zu diesem Vertrag bestehen keine mündlichen Nebenabreden. Sämtliche Änderungen und Ergänzungen dieses Vertrages und seiner Anlagen bedürfen zu ihrer Wirksamkeit der Schriftform und sind von beiden Parteien zu unterfertigen. Dies gilt auch für das Abgehen vom Schriftformerfordernis.</w:t>
      </w:r>
    </w:p>
    <w:p w14:paraId="39FED966" w14:textId="77777777" w:rsidR="00BA071A" w:rsidRDefault="00BA071A" w:rsidP="00BA071A">
      <w:pPr>
        <w:jc w:val="both"/>
      </w:pPr>
      <w:r>
        <w:t>Dieser Vertrag wird in zwei Ausfertigungen hergestellt, von denen jeweils die GKB und das NVU eine erhalten.</w:t>
      </w:r>
    </w:p>
    <w:p w14:paraId="00E6F2CE" w14:textId="77777777" w:rsidR="004B3B52" w:rsidRDefault="004B3B52" w:rsidP="004B3B52">
      <w:pPr>
        <w:jc w:val="both"/>
      </w:pPr>
    </w:p>
    <w:p w14:paraId="36FD66A9" w14:textId="77777777" w:rsidR="004B3B52" w:rsidRDefault="004B3B52" w:rsidP="004B3B52">
      <w:pPr>
        <w:jc w:val="both"/>
      </w:pPr>
    </w:p>
    <w:p w14:paraId="3258201D" w14:textId="77777777" w:rsidR="004B3B52" w:rsidRDefault="004B3B52" w:rsidP="004B3B52">
      <w:pPr>
        <w:jc w:val="both"/>
      </w:pPr>
    </w:p>
    <w:p w14:paraId="79D4B8BF" w14:textId="77777777" w:rsidR="004B3B52" w:rsidRDefault="004B3B52" w:rsidP="004B3B52">
      <w:pPr>
        <w:jc w:val="both"/>
      </w:pPr>
    </w:p>
    <w:p w14:paraId="70C06AC6" w14:textId="77777777" w:rsidR="004B3B52" w:rsidRDefault="004B3B52" w:rsidP="004B3B52">
      <w:pPr>
        <w:jc w:val="both"/>
      </w:pPr>
      <w:r>
        <w:t>………………………………………………….</w:t>
      </w:r>
      <w:r>
        <w:tab/>
      </w:r>
      <w:r>
        <w:tab/>
      </w:r>
      <w:r>
        <w:tab/>
      </w:r>
      <w:r>
        <w:tab/>
        <w:t>………………………………………………….</w:t>
      </w:r>
    </w:p>
    <w:p w14:paraId="20CD23A5" w14:textId="77777777" w:rsidR="004B3B52" w:rsidRPr="00BE172F" w:rsidRDefault="004B3B52" w:rsidP="004B3B52">
      <w:pPr>
        <w:jc w:val="both"/>
        <w:rPr>
          <w:sz w:val="20"/>
        </w:rPr>
      </w:pPr>
      <w:r w:rsidRPr="00BE172F">
        <w:rPr>
          <w:sz w:val="20"/>
        </w:rPr>
        <w:t>Datum</w:t>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t>Datum</w:t>
      </w:r>
    </w:p>
    <w:p w14:paraId="78DD3233" w14:textId="77777777" w:rsidR="004B3B52" w:rsidRDefault="004B3B52" w:rsidP="004B3B52">
      <w:pPr>
        <w:jc w:val="both"/>
      </w:pPr>
    </w:p>
    <w:p w14:paraId="58DBD6BF" w14:textId="77777777" w:rsidR="004B3B52" w:rsidRDefault="004B3B52" w:rsidP="004B3B52">
      <w:pPr>
        <w:jc w:val="both"/>
      </w:pPr>
    </w:p>
    <w:p w14:paraId="04CA3FEC" w14:textId="77777777" w:rsidR="004B3B52" w:rsidRDefault="004B3B52" w:rsidP="004B3B52">
      <w:pPr>
        <w:jc w:val="both"/>
      </w:pPr>
      <w:r>
        <w:t>…………………………………………………………</w:t>
      </w:r>
      <w:r>
        <w:tab/>
      </w:r>
      <w:r>
        <w:tab/>
      </w:r>
      <w:r>
        <w:tab/>
      </w:r>
      <w:r>
        <w:tab/>
        <w:t>…………………………………………………………</w:t>
      </w:r>
    </w:p>
    <w:p w14:paraId="5E02EEBD" w14:textId="77777777" w:rsidR="004B3B52" w:rsidRDefault="004B3B52" w:rsidP="004B3B52">
      <w:pPr>
        <w:jc w:val="both"/>
        <w:rPr>
          <w:sz w:val="20"/>
        </w:rPr>
      </w:pPr>
      <w:r w:rsidRPr="00777AF7">
        <w:rPr>
          <w:sz w:val="20"/>
        </w:rPr>
        <w:t>Graz-Köflacher Bahn und Busbetrieb GmbH</w:t>
      </w:r>
      <w:r w:rsidRPr="00777AF7">
        <w:rPr>
          <w:sz w:val="20"/>
        </w:rPr>
        <w:tab/>
      </w:r>
      <w:r w:rsidRPr="00777AF7">
        <w:rPr>
          <w:sz w:val="20"/>
        </w:rPr>
        <w:tab/>
      </w:r>
      <w:r w:rsidRPr="00777AF7">
        <w:rPr>
          <w:sz w:val="20"/>
        </w:rPr>
        <w:tab/>
      </w:r>
      <w:r w:rsidRPr="00777AF7">
        <w:rPr>
          <w:sz w:val="20"/>
        </w:rPr>
        <w:tab/>
      </w:r>
      <w:r>
        <w:rPr>
          <w:sz w:val="20"/>
        </w:rPr>
        <w:t>NVU XXXX</w:t>
      </w:r>
    </w:p>
    <w:p w14:paraId="318DB6BB" w14:textId="77777777" w:rsidR="00D5041B" w:rsidRDefault="00D5041B">
      <w:r>
        <w:br w:type="page"/>
      </w:r>
    </w:p>
    <w:p w14:paraId="24A7F741" w14:textId="77777777" w:rsidR="00D5041B" w:rsidRDefault="00D5041B" w:rsidP="00D5041B">
      <w:pPr>
        <w:rPr>
          <w:b/>
          <w:sz w:val="24"/>
        </w:rPr>
      </w:pPr>
      <w:r w:rsidRPr="00F460E0">
        <w:rPr>
          <w:b/>
          <w:sz w:val="24"/>
        </w:rPr>
        <w:lastRenderedPageBreak/>
        <w:t>Anlage 3:</w:t>
      </w:r>
    </w:p>
    <w:p w14:paraId="5AC551DA" w14:textId="77777777" w:rsidR="00D5041B" w:rsidRDefault="00D5041B" w:rsidP="00D5041B">
      <w:pPr>
        <w:rPr>
          <w:b/>
          <w:sz w:val="24"/>
        </w:rPr>
      </w:pPr>
    </w:p>
    <w:p w14:paraId="5EE1FED8" w14:textId="77777777" w:rsidR="00D5041B" w:rsidRDefault="00D5041B" w:rsidP="00D5041B">
      <w:pPr>
        <w:rPr>
          <w:b/>
          <w:sz w:val="28"/>
        </w:rPr>
      </w:pPr>
      <w:r>
        <w:rPr>
          <w:b/>
          <w:sz w:val="28"/>
        </w:rPr>
        <w:t>ZUGTRASSENVEREINBARUNG-NVU</w:t>
      </w:r>
    </w:p>
    <w:p w14:paraId="1EFA9ED4" w14:textId="77777777" w:rsidR="00D5041B" w:rsidRDefault="00D5041B" w:rsidP="00D5041B">
      <w:pPr>
        <w:jc w:val="both"/>
        <w:rPr>
          <w:b/>
          <w:sz w:val="24"/>
        </w:rPr>
      </w:pPr>
    </w:p>
    <w:p w14:paraId="0FABF63F" w14:textId="77777777" w:rsidR="00D5041B" w:rsidRDefault="00EE12FC" w:rsidP="00D5041B">
      <w:pPr>
        <w:jc w:val="both"/>
      </w:pPr>
      <w:r>
        <w:t>zum Fahrwegkapazitätsvertrag</w:t>
      </w:r>
      <w:r w:rsidR="00D5041B">
        <w:t xml:space="preserve"> vom ………………………… abgeschlossen zwischen</w:t>
      </w:r>
    </w:p>
    <w:p w14:paraId="53129073" w14:textId="77777777" w:rsidR="00D5041B" w:rsidRDefault="00D5041B" w:rsidP="00D5041B">
      <w:pPr>
        <w:jc w:val="both"/>
      </w:pPr>
    </w:p>
    <w:p w14:paraId="0A3C6326" w14:textId="77777777" w:rsidR="00D5041B" w:rsidRDefault="00D5041B" w:rsidP="00D5041B">
      <w:pPr>
        <w:jc w:val="both"/>
      </w:pPr>
      <w:r>
        <w:t>der Graz-Köflacher Bahn und Busbetrieb GmbH, Köflacher Gasse 35-41, 8020 Graz, im Folgenden GKB genannt,</w:t>
      </w:r>
    </w:p>
    <w:p w14:paraId="49B45456" w14:textId="77777777" w:rsidR="00D5041B" w:rsidRDefault="00D5041B" w:rsidP="00D5041B">
      <w:pPr>
        <w:jc w:val="both"/>
      </w:pPr>
      <w:r>
        <w:t>und</w:t>
      </w:r>
      <w:bookmarkStart w:id="0" w:name="_GoBack"/>
      <w:bookmarkEnd w:id="0"/>
    </w:p>
    <w:p w14:paraId="2614558A" w14:textId="77777777" w:rsidR="00D5041B" w:rsidRDefault="00D5041B" w:rsidP="00D5041B">
      <w:pPr>
        <w:jc w:val="both"/>
      </w:pPr>
      <w:r>
        <w:t>dem Fahrwegskapazitätsberechtigten (Nicht-Eisenbahnverkehrsunternehmen) …</w:t>
      </w:r>
      <w:r w:rsidR="00EE12FC">
        <w:t>……………, im Folgenden NVU genannt.</w:t>
      </w:r>
    </w:p>
    <w:p w14:paraId="752250FE" w14:textId="77777777" w:rsidR="00D5041B" w:rsidRDefault="00D5041B" w:rsidP="00D5041B">
      <w:pPr>
        <w:jc w:val="both"/>
      </w:pPr>
    </w:p>
    <w:p w14:paraId="408A1383" w14:textId="77777777" w:rsidR="0046335A" w:rsidRDefault="0046335A" w:rsidP="00D5041B">
      <w:pPr>
        <w:jc w:val="both"/>
      </w:pPr>
      <w:r>
        <w:t xml:space="preserve">Für </w:t>
      </w:r>
      <w:r w:rsidRPr="0085305E">
        <w:t xml:space="preserve">die vertragsrelevante </w:t>
      </w:r>
      <w:r w:rsidR="00EE2729" w:rsidRPr="0085305E">
        <w:t>Netzfahrplanperiode wird auf den</w:t>
      </w:r>
      <w:r w:rsidR="00EE2729">
        <w:t xml:space="preserve"> nachstehenden Verkehrsstrecken (Punkt 1) und auf Grundlage der vom NVU bekanntgegebenen, zugbezogenen Daten (Punkt 2), die in Punkt 6 angeführte Fahrwegskapazität zugewiesen:</w:t>
      </w:r>
    </w:p>
    <w:p w14:paraId="0C1B7085" w14:textId="77777777" w:rsidR="00EE2729" w:rsidRDefault="00EE2729" w:rsidP="00D5041B">
      <w:pPr>
        <w:jc w:val="both"/>
      </w:pPr>
    </w:p>
    <w:p w14:paraId="13B84F53" w14:textId="77777777" w:rsidR="00EE12FC" w:rsidRDefault="00EE12FC" w:rsidP="00D5041B">
      <w:pPr>
        <w:jc w:val="both"/>
      </w:pPr>
    </w:p>
    <w:p w14:paraId="20C7CEB0" w14:textId="77777777" w:rsidR="003B1496" w:rsidRDefault="003B1496" w:rsidP="00D5041B">
      <w:pPr>
        <w:jc w:val="both"/>
      </w:pPr>
    </w:p>
    <w:p w14:paraId="2C50FDDF" w14:textId="77777777" w:rsidR="00EE2729" w:rsidRDefault="00EE2729" w:rsidP="00EE2729">
      <w:pPr>
        <w:pStyle w:val="Listenabsatz"/>
        <w:numPr>
          <w:ilvl w:val="0"/>
          <w:numId w:val="3"/>
        </w:numPr>
        <w:jc w:val="both"/>
        <w:rPr>
          <w:b/>
        </w:rPr>
      </w:pPr>
      <w:r>
        <w:rPr>
          <w:b/>
        </w:rPr>
        <w:t>Verkehrsstrecke(n)</w:t>
      </w:r>
    </w:p>
    <w:p w14:paraId="3A2815E0" w14:textId="77777777" w:rsidR="00EE2729" w:rsidRDefault="00EE2729" w:rsidP="00EE2729">
      <w:pPr>
        <w:jc w:val="both"/>
      </w:pPr>
    </w:p>
    <w:tbl>
      <w:tblPr>
        <w:tblStyle w:val="Tabellenraster"/>
        <w:tblW w:w="0" w:type="auto"/>
        <w:tblLook w:val="04A0" w:firstRow="1" w:lastRow="0" w:firstColumn="1" w:lastColumn="0" w:noHBand="0" w:noVBand="1"/>
      </w:tblPr>
      <w:tblGrid>
        <w:gridCol w:w="4531"/>
        <w:gridCol w:w="4531"/>
      </w:tblGrid>
      <w:tr w:rsidR="00EE2729" w14:paraId="40122FF9" w14:textId="77777777" w:rsidTr="00EE2729">
        <w:tc>
          <w:tcPr>
            <w:tcW w:w="4531" w:type="dxa"/>
            <w:shd w:val="clear" w:color="auto" w:fill="AEAAAA" w:themeFill="background2" w:themeFillShade="BF"/>
          </w:tcPr>
          <w:p w14:paraId="2EDBFF41" w14:textId="77777777" w:rsidR="00EE2729" w:rsidRDefault="00EE2729" w:rsidP="00EE2729">
            <w:pPr>
              <w:jc w:val="both"/>
            </w:pPr>
            <w:r>
              <w:t>Strecke xxx - xxx</w:t>
            </w:r>
          </w:p>
        </w:tc>
        <w:tc>
          <w:tcPr>
            <w:tcW w:w="4531" w:type="dxa"/>
          </w:tcPr>
          <w:p w14:paraId="48DC2207" w14:textId="77777777" w:rsidR="00EE2729" w:rsidRDefault="00EE2729" w:rsidP="00EE2729">
            <w:pPr>
              <w:jc w:val="both"/>
            </w:pPr>
            <w:r>
              <w:t>Fahrtrichtung 1</w:t>
            </w:r>
          </w:p>
        </w:tc>
      </w:tr>
      <w:tr w:rsidR="00EE2729" w14:paraId="2F52711C" w14:textId="77777777" w:rsidTr="00EE2729">
        <w:tc>
          <w:tcPr>
            <w:tcW w:w="4531" w:type="dxa"/>
            <w:shd w:val="clear" w:color="auto" w:fill="AEAAAA" w:themeFill="background2" w:themeFillShade="BF"/>
          </w:tcPr>
          <w:p w14:paraId="14C73D99" w14:textId="77777777" w:rsidR="00EE2729" w:rsidRDefault="00EE2729" w:rsidP="00EE2729">
            <w:pPr>
              <w:jc w:val="both"/>
            </w:pPr>
            <w:r>
              <w:t>Strecke xxx - xxx</w:t>
            </w:r>
          </w:p>
        </w:tc>
        <w:tc>
          <w:tcPr>
            <w:tcW w:w="4531" w:type="dxa"/>
          </w:tcPr>
          <w:p w14:paraId="3A92DDC4" w14:textId="77777777" w:rsidR="00EE2729" w:rsidRDefault="00EE2729" w:rsidP="00EE2729">
            <w:pPr>
              <w:jc w:val="both"/>
            </w:pPr>
            <w:r>
              <w:t>Fahrtrichtung 2</w:t>
            </w:r>
          </w:p>
        </w:tc>
      </w:tr>
    </w:tbl>
    <w:p w14:paraId="08CA0EE6" w14:textId="77777777" w:rsidR="00EE2729" w:rsidRDefault="00EE2729" w:rsidP="00EE2729">
      <w:pPr>
        <w:jc w:val="both"/>
      </w:pPr>
    </w:p>
    <w:p w14:paraId="4AAA4B38" w14:textId="77777777" w:rsidR="00EE2729" w:rsidRDefault="00EE2729" w:rsidP="00EE2729">
      <w:pPr>
        <w:jc w:val="both"/>
      </w:pPr>
    </w:p>
    <w:p w14:paraId="02148FFE" w14:textId="77777777" w:rsidR="00EE2729" w:rsidRDefault="003B1496" w:rsidP="003B1496">
      <w:pPr>
        <w:pStyle w:val="Listenabsatz"/>
        <w:numPr>
          <w:ilvl w:val="0"/>
          <w:numId w:val="3"/>
        </w:numPr>
        <w:jc w:val="both"/>
        <w:rPr>
          <w:b/>
        </w:rPr>
      </w:pPr>
      <w:r>
        <w:rPr>
          <w:b/>
        </w:rPr>
        <w:t>Verkehrstage und Verkehrszeiten</w:t>
      </w:r>
    </w:p>
    <w:p w14:paraId="69E4C548" w14:textId="77777777" w:rsidR="003B1496" w:rsidRDefault="003B1496" w:rsidP="003B1496">
      <w:pPr>
        <w:jc w:val="both"/>
        <w:rPr>
          <w:b/>
        </w:rPr>
      </w:pPr>
    </w:p>
    <w:tbl>
      <w:tblPr>
        <w:tblStyle w:val="Tabellenraster"/>
        <w:tblW w:w="0" w:type="auto"/>
        <w:tblLook w:val="04A0" w:firstRow="1" w:lastRow="0" w:firstColumn="1" w:lastColumn="0" w:noHBand="0" w:noVBand="1"/>
      </w:tblPr>
      <w:tblGrid>
        <w:gridCol w:w="1838"/>
        <w:gridCol w:w="1985"/>
        <w:gridCol w:w="1842"/>
        <w:gridCol w:w="3397"/>
      </w:tblGrid>
      <w:tr w:rsidR="003B1496" w:rsidRPr="003B1496" w14:paraId="24D3E6BA" w14:textId="77777777" w:rsidTr="003B1496">
        <w:tc>
          <w:tcPr>
            <w:tcW w:w="1838" w:type="dxa"/>
            <w:shd w:val="clear" w:color="auto" w:fill="AEAAAA" w:themeFill="background2" w:themeFillShade="BF"/>
          </w:tcPr>
          <w:p w14:paraId="08715C57" w14:textId="77777777" w:rsidR="003B1496" w:rsidRPr="003B1496" w:rsidRDefault="003B1496" w:rsidP="003B1496">
            <w:pPr>
              <w:jc w:val="center"/>
              <w:rPr>
                <w:b/>
              </w:rPr>
            </w:pPr>
            <w:r w:rsidRPr="003B1496">
              <w:rPr>
                <w:b/>
              </w:rPr>
              <w:t>Verkehrstag(e)</w:t>
            </w:r>
          </w:p>
        </w:tc>
        <w:tc>
          <w:tcPr>
            <w:tcW w:w="1985" w:type="dxa"/>
            <w:shd w:val="clear" w:color="auto" w:fill="AEAAAA" w:themeFill="background2" w:themeFillShade="BF"/>
          </w:tcPr>
          <w:p w14:paraId="7FF01F69" w14:textId="77777777" w:rsidR="003B1496" w:rsidRPr="003B1496" w:rsidRDefault="003B1496" w:rsidP="003B1496">
            <w:pPr>
              <w:jc w:val="center"/>
              <w:rPr>
                <w:b/>
              </w:rPr>
            </w:pPr>
            <w:r>
              <w:rPr>
                <w:b/>
              </w:rPr>
              <w:t>Abfahrt</w:t>
            </w:r>
          </w:p>
        </w:tc>
        <w:tc>
          <w:tcPr>
            <w:tcW w:w="1842" w:type="dxa"/>
            <w:shd w:val="clear" w:color="auto" w:fill="AEAAAA" w:themeFill="background2" w:themeFillShade="BF"/>
          </w:tcPr>
          <w:p w14:paraId="39F20CFC" w14:textId="77777777" w:rsidR="003B1496" w:rsidRPr="003B1496" w:rsidRDefault="003B1496" w:rsidP="003B1496">
            <w:pPr>
              <w:jc w:val="center"/>
              <w:rPr>
                <w:b/>
              </w:rPr>
            </w:pPr>
            <w:r>
              <w:rPr>
                <w:b/>
              </w:rPr>
              <w:t>Ankunft</w:t>
            </w:r>
          </w:p>
        </w:tc>
        <w:tc>
          <w:tcPr>
            <w:tcW w:w="3397" w:type="dxa"/>
            <w:shd w:val="clear" w:color="auto" w:fill="AEAAAA" w:themeFill="background2" w:themeFillShade="BF"/>
          </w:tcPr>
          <w:p w14:paraId="15E8F38B" w14:textId="77777777" w:rsidR="003B1496" w:rsidRPr="003B1496" w:rsidRDefault="003B1496" w:rsidP="003B1496">
            <w:pPr>
              <w:jc w:val="center"/>
              <w:rPr>
                <w:b/>
              </w:rPr>
            </w:pPr>
            <w:r>
              <w:rPr>
                <w:b/>
              </w:rPr>
              <w:t>Besonderheiten</w:t>
            </w:r>
          </w:p>
        </w:tc>
      </w:tr>
      <w:tr w:rsidR="003B1496" w14:paraId="6ADFFA84" w14:textId="77777777" w:rsidTr="003B1496">
        <w:tc>
          <w:tcPr>
            <w:tcW w:w="1838" w:type="dxa"/>
          </w:tcPr>
          <w:p w14:paraId="70472F21" w14:textId="77777777" w:rsidR="003B1496" w:rsidRDefault="003B1496" w:rsidP="003B1496">
            <w:pPr>
              <w:jc w:val="both"/>
            </w:pPr>
          </w:p>
        </w:tc>
        <w:tc>
          <w:tcPr>
            <w:tcW w:w="1985" w:type="dxa"/>
          </w:tcPr>
          <w:p w14:paraId="75E802B7" w14:textId="77777777" w:rsidR="003B1496" w:rsidRDefault="003B1496" w:rsidP="003B1496">
            <w:pPr>
              <w:jc w:val="both"/>
            </w:pPr>
          </w:p>
        </w:tc>
        <w:tc>
          <w:tcPr>
            <w:tcW w:w="1842" w:type="dxa"/>
          </w:tcPr>
          <w:p w14:paraId="60BD1EE3" w14:textId="77777777" w:rsidR="003B1496" w:rsidRDefault="003B1496" w:rsidP="003B1496">
            <w:pPr>
              <w:jc w:val="both"/>
            </w:pPr>
          </w:p>
        </w:tc>
        <w:tc>
          <w:tcPr>
            <w:tcW w:w="3397" w:type="dxa"/>
          </w:tcPr>
          <w:p w14:paraId="5256E6C5" w14:textId="77777777" w:rsidR="003B1496" w:rsidRDefault="003B1496" w:rsidP="003B1496">
            <w:pPr>
              <w:jc w:val="both"/>
            </w:pPr>
          </w:p>
        </w:tc>
      </w:tr>
      <w:tr w:rsidR="003B1496" w14:paraId="06E72B1F" w14:textId="77777777" w:rsidTr="003B1496">
        <w:tc>
          <w:tcPr>
            <w:tcW w:w="1838" w:type="dxa"/>
          </w:tcPr>
          <w:p w14:paraId="2D9A89D3" w14:textId="77777777" w:rsidR="003B1496" w:rsidRDefault="003B1496" w:rsidP="003B1496">
            <w:pPr>
              <w:jc w:val="both"/>
            </w:pPr>
          </w:p>
        </w:tc>
        <w:tc>
          <w:tcPr>
            <w:tcW w:w="1985" w:type="dxa"/>
          </w:tcPr>
          <w:p w14:paraId="1CA61E79" w14:textId="77777777" w:rsidR="003B1496" w:rsidRDefault="003B1496" w:rsidP="003B1496">
            <w:pPr>
              <w:jc w:val="both"/>
            </w:pPr>
          </w:p>
        </w:tc>
        <w:tc>
          <w:tcPr>
            <w:tcW w:w="1842" w:type="dxa"/>
          </w:tcPr>
          <w:p w14:paraId="2BEBD1FD" w14:textId="77777777" w:rsidR="003B1496" w:rsidRDefault="003B1496" w:rsidP="003B1496">
            <w:pPr>
              <w:jc w:val="both"/>
            </w:pPr>
          </w:p>
        </w:tc>
        <w:tc>
          <w:tcPr>
            <w:tcW w:w="3397" w:type="dxa"/>
          </w:tcPr>
          <w:p w14:paraId="10E39C12" w14:textId="77777777" w:rsidR="003B1496" w:rsidRDefault="003B1496" w:rsidP="003B1496">
            <w:pPr>
              <w:jc w:val="both"/>
            </w:pPr>
          </w:p>
        </w:tc>
      </w:tr>
    </w:tbl>
    <w:p w14:paraId="6D6DE9CC" w14:textId="77777777" w:rsidR="003B1496" w:rsidRDefault="003B1496" w:rsidP="003B1496">
      <w:pPr>
        <w:jc w:val="both"/>
      </w:pPr>
    </w:p>
    <w:p w14:paraId="2CAF3763" w14:textId="77777777" w:rsidR="003B1496" w:rsidRDefault="003B1496" w:rsidP="003B1496">
      <w:pPr>
        <w:jc w:val="both"/>
      </w:pPr>
    </w:p>
    <w:p w14:paraId="58ECA99B" w14:textId="77777777" w:rsidR="003B1496" w:rsidRDefault="003B1496" w:rsidP="003B1496">
      <w:pPr>
        <w:jc w:val="both"/>
      </w:pPr>
    </w:p>
    <w:p w14:paraId="0A337495" w14:textId="77777777" w:rsidR="00EE12FC" w:rsidRDefault="00EE12FC" w:rsidP="003B1496">
      <w:pPr>
        <w:jc w:val="both"/>
      </w:pPr>
    </w:p>
    <w:p w14:paraId="730C205D" w14:textId="77777777" w:rsidR="00EE12FC" w:rsidRDefault="00EE12FC" w:rsidP="003B1496">
      <w:pPr>
        <w:jc w:val="both"/>
      </w:pPr>
    </w:p>
    <w:p w14:paraId="33427E61" w14:textId="77777777" w:rsidR="003B1496" w:rsidRDefault="003B1496" w:rsidP="003B1496">
      <w:pPr>
        <w:jc w:val="both"/>
      </w:pPr>
    </w:p>
    <w:p w14:paraId="18F72CFA" w14:textId="77777777" w:rsidR="003B1496" w:rsidRDefault="003B1496" w:rsidP="003B1496">
      <w:pPr>
        <w:pStyle w:val="Listenabsatz"/>
        <w:numPr>
          <w:ilvl w:val="0"/>
          <w:numId w:val="3"/>
        </w:numPr>
        <w:jc w:val="both"/>
        <w:rPr>
          <w:b/>
        </w:rPr>
      </w:pPr>
      <w:r>
        <w:rPr>
          <w:b/>
        </w:rPr>
        <w:lastRenderedPageBreak/>
        <w:t>Zugparameter</w:t>
      </w:r>
    </w:p>
    <w:p w14:paraId="5D852F36" w14:textId="77777777" w:rsidR="003B1496" w:rsidRDefault="003B1496" w:rsidP="003B1496">
      <w:pPr>
        <w:pStyle w:val="Listenabsatz"/>
        <w:jc w:val="both"/>
        <w:rPr>
          <w:b/>
        </w:rPr>
      </w:pPr>
    </w:p>
    <w:p w14:paraId="597113E4" w14:textId="77777777" w:rsidR="003B1496" w:rsidRDefault="003B1496" w:rsidP="003B1496">
      <w:pPr>
        <w:ind w:left="720"/>
        <w:jc w:val="both"/>
        <w:rPr>
          <w:b/>
        </w:rPr>
      </w:pPr>
      <w:r>
        <w:rPr>
          <w:b/>
        </w:rPr>
        <w:t>3.1. Verkehrsart</w:t>
      </w:r>
    </w:p>
    <w:p w14:paraId="6214F388" w14:textId="77777777" w:rsidR="003B1496" w:rsidRDefault="003B1496" w:rsidP="003B1496">
      <w:pPr>
        <w:jc w:val="both"/>
        <w:rPr>
          <w:b/>
        </w:rPr>
      </w:pPr>
    </w:p>
    <w:tbl>
      <w:tblPr>
        <w:tblStyle w:val="Tabellenraster"/>
        <w:tblW w:w="0" w:type="auto"/>
        <w:tblLook w:val="04A0" w:firstRow="1" w:lastRow="0" w:firstColumn="1" w:lastColumn="0" w:noHBand="0" w:noVBand="1"/>
      </w:tblPr>
      <w:tblGrid>
        <w:gridCol w:w="4531"/>
        <w:gridCol w:w="4531"/>
      </w:tblGrid>
      <w:tr w:rsidR="003B1496" w14:paraId="34F1533B" w14:textId="77777777" w:rsidTr="003B1496">
        <w:tc>
          <w:tcPr>
            <w:tcW w:w="4531" w:type="dxa"/>
            <w:shd w:val="clear" w:color="auto" w:fill="AEAAAA" w:themeFill="background2" w:themeFillShade="BF"/>
          </w:tcPr>
          <w:p w14:paraId="58CFA336" w14:textId="77777777" w:rsidR="003B1496" w:rsidRDefault="003B1496" w:rsidP="003B1496">
            <w:pPr>
              <w:jc w:val="both"/>
            </w:pPr>
            <w:r>
              <w:t>Personenverkehr</w:t>
            </w:r>
          </w:p>
        </w:tc>
        <w:tc>
          <w:tcPr>
            <w:tcW w:w="4531" w:type="dxa"/>
          </w:tcPr>
          <w:p w14:paraId="30B543A8" w14:textId="77777777" w:rsidR="003B1496" w:rsidRDefault="003B1496" w:rsidP="003B1496">
            <w:pPr>
              <w:jc w:val="both"/>
            </w:pPr>
          </w:p>
        </w:tc>
      </w:tr>
      <w:tr w:rsidR="003B1496" w14:paraId="6EB2CC29" w14:textId="77777777" w:rsidTr="003B1496">
        <w:tc>
          <w:tcPr>
            <w:tcW w:w="4531" w:type="dxa"/>
            <w:shd w:val="clear" w:color="auto" w:fill="AEAAAA" w:themeFill="background2" w:themeFillShade="BF"/>
          </w:tcPr>
          <w:p w14:paraId="2912D80D" w14:textId="77777777" w:rsidR="003B1496" w:rsidRDefault="003B1496" w:rsidP="003B1496">
            <w:pPr>
              <w:jc w:val="both"/>
            </w:pPr>
            <w:r>
              <w:t>Güterverkehr</w:t>
            </w:r>
          </w:p>
        </w:tc>
        <w:tc>
          <w:tcPr>
            <w:tcW w:w="4531" w:type="dxa"/>
          </w:tcPr>
          <w:p w14:paraId="52F7277D" w14:textId="77777777" w:rsidR="003B1496" w:rsidRDefault="003B1496" w:rsidP="003B1496">
            <w:pPr>
              <w:jc w:val="both"/>
            </w:pPr>
          </w:p>
        </w:tc>
      </w:tr>
    </w:tbl>
    <w:p w14:paraId="5C4F345C" w14:textId="77777777" w:rsidR="003B1496" w:rsidRPr="003B1496" w:rsidRDefault="003B1496" w:rsidP="003B1496">
      <w:pPr>
        <w:jc w:val="both"/>
      </w:pPr>
    </w:p>
    <w:p w14:paraId="659883D0" w14:textId="77777777" w:rsidR="003B1496" w:rsidRDefault="003B1496" w:rsidP="003B1496">
      <w:pPr>
        <w:jc w:val="both"/>
        <w:rPr>
          <w:b/>
        </w:rPr>
      </w:pPr>
      <w:r>
        <w:tab/>
      </w:r>
      <w:r>
        <w:rPr>
          <w:b/>
        </w:rPr>
        <w:t>3.2. Zugzusammensetzung/-ausrüstung</w:t>
      </w:r>
    </w:p>
    <w:p w14:paraId="2705ACF6" w14:textId="77777777" w:rsidR="003B1496" w:rsidRDefault="003B1496" w:rsidP="003B1496">
      <w:pPr>
        <w:jc w:val="both"/>
        <w:rPr>
          <w:b/>
        </w:rPr>
      </w:pPr>
    </w:p>
    <w:tbl>
      <w:tblPr>
        <w:tblStyle w:val="Tabellenraster"/>
        <w:tblW w:w="0" w:type="auto"/>
        <w:tblLook w:val="04A0" w:firstRow="1" w:lastRow="0" w:firstColumn="1" w:lastColumn="0" w:noHBand="0" w:noVBand="1"/>
      </w:tblPr>
      <w:tblGrid>
        <w:gridCol w:w="4531"/>
        <w:gridCol w:w="4531"/>
      </w:tblGrid>
      <w:tr w:rsidR="003B1496" w14:paraId="113FFE6D" w14:textId="77777777" w:rsidTr="003B1496">
        <w:tc>
          <w:tcPr>
            <w:tcW w:w="4531" w:type="dxa"/>
            <w:shd w:val="clear" w:color="auto" w:fill="AEAAAA" w:themeFill="background2" w:themeFillShade="BF"/>
          </w:tcPr>
          <w:p w14:paraId="1FC93083" w14:textId="77777777" w:rsidR="003B1496" w:rsidRPr="003B1496" w:rsidRDefault="003B1496" w:rsidP="003B1496">
            <w:pPr>
              <w:jc w:val="both"/>
            </w:pPr>
            <w:r w:rsidRPr="003B1496">
              <w:t>Zugbildung</w:t>
            </w:r>
          </w:p>
        </w:tc>
        <w:tc>
          <w:tcPr>
            <w:tcW w:w="4531" w:type="dxa"/>
          </w:tcPr>
          <w:p w14:paraId="0456CE96" w14:textId="77777777" w:rsidR="003B1496" w:rsidRPr="003B1496" w:rsidRDefault="003B1496" w:rsidP="003B1496">
            <w:pPr>
              <w:jc w:val="both"/>
            </w:pPr>
            <w:r>
              <w:t>xxx</w:t>
            </w:r>
          </w:p>
        </w:tc>
      </w:tr>
      <w:tr w:rsidR="003B1496" w14:paraId="20DFE071" w14:textId="77777777" w:rsidTr="003B1496">
        <w:tc>
          <w:tcPr>
            <w:tcW w:w="4531" w:type="dxa"/>
            <w:shd w:val="clear" w:color="auto" w:fill="AEAAAA" w:themeFill="background2" w:themeFillShade="BF"/>
          </w:tcPr>
          <w:p w14:paraId="5F105C56" w14:textId="77777777" w:rsidR="003B1496" w:rsidRPr="003B1496" w:rsidRDefault="003B1496" w:rsidP="003B1496">
            <w:pPr>
              <w:jc w:val="both"/>
            </w:pPr>
            <w:r>
              <w:t>Traktionsart</w:t>
            </w:r>
          </w:p>
        </w:tc>
        <w:tc>
          <w:tcPr>
            <w:tcW w:w="4531" w:type="dxa"/>
          </w:tcPr>
          <w:p w14:paraId="11B326B0" w14:textId="77777777" w:rsidR="003B1496" w:rsidRPr="003B1496" w:rsidRDefault="003B1496" w:rsidP="003B1496">
            <w:pPr>
              <w:jc w:val="both"/>
            </w:pPr>
            <w:r>
              <w:t>xxx</w:t>
            </w:r>
          </w:p>
        </w:tc>
      </w:tr>
      <w:tr w:rsidR="003B1496" w14:paraId="7A256008" w14:textId="77777777" w:rsidTr="003B1496">
        <w:tc>
          <w:tcPr>
            <w:tcW w:w="4531" w:type="dxa"/>
            <w:shd w:val="clear" w:color="auto" w:fill="AEAAAA" w:themeFill="background2" w:themeFillShade="BF"/>
          </w:tcPr>
          <w:p w14:paraId="47B212DC" w14:textId="77777777" w:rsidR="003B1496" w:rsidRPr="003B1496" w:rsidRDefault="003B1496" w:rsidP="003B1496">
            <w:pPr>
              <w:jc w:val="both"/>
            </w:pPr>
            <w:r>
              <w:t>V/max</w:t>
            </w:r>
          </w:p>
        </w:tc>
        <w:tc>
          <w:tcPr>
            <w:tcW w:w="4531" w:type="dxa"/>
          </w:tcPr>
          <w:p w14:paraId="158A6A86" w14:textId="77777777" w:rsidR="003B1496" w:rsidRPr="003B1496" w:rsidRDefault="003B1496" w:rsidP="003B1496">
            <w:pPr>
              <w:jc w:val="both"/>
            </w:pPr>
            <w:r>
              <w:t>xxx km/h</w:t>
            </w:r>
          </w:p>
        </w:tc>
      </w:tr>
      <w:tr w:rsidR="003B1496" w14:paraId="1CE02955" w14:textId="77777777" w:rsidTr="003B1496">
        <w:tc>
          <w:tcPr>
            <w:tcW w:w="4531" w:type="dxa"/>
            <w:shd w:val="clear" w:color="auto" w:fill="AEAAAA" w:themeFill="background2" w:themeFillShade="BF"/>
          </w:tcPr>
          <w:p w14:paraId="06E20C72" w14:textId="77777777" w:rsidR="003B1496" w:rsidRPr="003B1496" w:rsidRDefault="003B1496" w:rsidP="003B1496">
            <w:pPr>
              <w:jc w:val="both"/>
            </w:pPr>
            <w:r>
              <w:t>Zuglänge</w:t>
            </w:r>
          </w:p>
        </w:tc>
        <w:tc>
          <w:tcPr>
            <w:tcW w:w="4531" w:type="dxa"/>
          </w:tcPr>
          <w:p w14:paraId="29041681" w14:textId="77777777" w:rsidR="003B1496" w:rsidRPr="003B1496" w:rsidRDefault="003B1496" w:rsidP="003B1496">
            <w:pPr>
              <w:jc w:val="both"/>
            </w:pPr>
            <w:r>
              <w:t>xxx m</w:t>
            </w:r>
          </w:p>
        </w:tc>
      </w:tr>
      <w:tr w:rsidR="003B1496" w14:paraId="3D6CA1FE" w14:textId="77777777" w:rsidTr="003B1496">
        <w:tc>
          <w:tcPr>
            <w:tcW w:w="4531" w:type="dxa"/>
            <w:shd w:val="clear" w:color="auto" w:fill="AEAAAA" w:themeFill="background2" w:themeFillShade="BF"/>
          </w:tcPr>
          <w:p w14:paraId="5E9E6CE1" w14:textId="77777777" w:rsidR="003B1496" w:rsidRPr="003B1496" w:rsidRDefault="003B1496" w:rsidP="003B1496">
            <w:pPr>
              <w:jc w:val="both"/>
            </w:pPr>
            <w:r>
              <w:t>Zuggewicht (leer)</w:t>
            </w:r>
          </w:p>
        </w:tc>
        <w:tc>
          <w:tcPr>
            <w:tcW w:w="4531" w:type="dxa"/>
          </w:tcPr>
          <w:p w14:paraId="7EC3ED1E" w14:textId="77777777" w:rsidR="003B1496" w:rsidRPr="003B1496" w:rsidRDefault="003B1496" w:rsidP="003B1496">
            <w:pPr>
              <w:jc w:val="both"/>
            </w:pPr>
            <w:r>
              <w:t>xxx to</w:t>
            </w:r>
          </w:p>
        </w:tc>
      </w:tr>
      <w:tr w:rsidR="003B1496" w14:paraId="172E48C4" w14:textId="77777777" w:rsidTr="003B1496">
        <w:tc>
          <w:tcPr>
            <w:tcW w:w="4531" w:type="dxa"/>
            <w:shd w:val="clear" w:color="auto" w:fill="AEAAAA" w:themeFill="background2" w:themeFillShade="BF"/>
          </w:tcPr>
          <w:p w14:paraId="0B8F5E20" w14:textId="77777777" w:rsidR="003B1496" w:rsidRPr="003B1496" w:rsidRDefault="003B1496" w:rsidP="003B1496">
            <w:pPr>
              <w:jc w:val="both"/>
            </w:pPr>
            <w:r>
              <w:t>Bremshundertstel</w:t>
            </w:r>
          </w:p>
        </w:tc>
        <w:tc>
          <w:tcPr>
            <w:tcW w:w="4531" w:type="dxa"/>
          </w:tcPr>
          <w:p w14:paraId="161AA4BB" w14:textId="77777777" w:rsidR="003B1496" w:rsidRPr="003B1496" w:rsidRDefault="003B1496" w:rsidP="003B1496">
            <w:pPr>
              <w:jc w:val="both"/>
            </w:pPr>
            <w:r>
              <w:t>xxx</w:t>
            </w:r>
          </w:p>
        </w:tc>
      </w:tr>
      <w:tr w:rsidR="003B1496" w14:paraId="639E5A14" w14:textId="77777777" w:rsidTr="003B1496">
        <w:tc>
          <w:tcPr>
            <w:tcW w:w="4531" w:type="dxa"/>
            <w:shd w:val="clear" w:color="auto" w:fill="AEAAAA" w:themeFill="background2" w:themeFillShade="BF"/>
          </w:tcPr>
          <w:p w14:paraId="65AA4ED5" w14:textId="77777777" w:rsidR="003B1496" w:rsidRPr="003B1496" w:rsidRDefault="003B1496" w:rsidP="003B1496">
            <w:pPr>
              <w:jc w:val="both"/>
            </w:pPr>
            <w:r>
              <w:t>LZB</w:t>
            </w:r>
          </w:p>
        </w:tc>
        <w:tc>
          <w:tcPr>
            <w:tcW w:w="4531" w:type="dxa"/>
          </w:tcPr>
          <w:p w14:paraId="519F3418" w14:textId="77777777" w:rsidR="003B1496" w:rsidRPr="003B1496" w:rsidRDefault="003B1496" w:rsidP="003B1496">
            <w:pPr>
              <w:jc w:val="both"/>
            </w:pPr>
            <w:r>
              <w:t>Ja/Nein</w:t>
            </w:r>
          </w:p>
        </w:tc>
      </w:tr>
      <w:tr w:rsidR="003B1496" w14:paraId="22C45DED" w14:textId="77777777" w:rsidTr="003B1496">
        <w:tc>
          <w:tcPr>
            <w:tcW w:w="4531" w:type="dxa"/>
            <w:shd w:val="clear" w:color="auto" w:fill="AEAAAA" w:themeFill="background2" w:themeFillShade="BF"/>
          </w:tcPr>
          <w:p w14:paraId="4CF2978B" w14:textId="77777777" w:rsidR="003B1496" w:rsidRPr="003B1496" w:rsidRDefault="003B1496" w:rsidP="003B1496">
            <w:pPr>
              <w:jc w:val="both"/>
            </w:pPr>
            <w:r>
              <w:t>PZB</w:t>
            </w:r>
          </w:p>
        </w:tc>
        <w:tc>
          <w:tcPr>
            <w:tcW w:w="4531" w:type="dxa"/>
          </w:tcPr>
          <w:p w14:paraId="11AC8704" w14:textId="77777777" w:rsidR="003B1496" w:rsidRPr="003B1496" w:rsidRDefault="003B1496" w:rsidP="003B1496">
            <w:pPr>
              <w:jc w:val="both"/>
            </w:pPr>
            <w:r>
              <w:t>Ja/Nein</w:t>
            </w:r>
          </w:p>
        </w:tc>
      </w:tr>
      <w:tr w:rsidR="003B1496" w14:paraId="11B7F379" w14:textId="77777777" w:rsidTr="003B1496">
        <w:tc>
          <w:tcPr>
            <w:tcW w:w="4531" w:type="dxa"/>
            <w:shd w:val="clear" w:color="auto" w:fill="AEAAAA" w:themeFill="background2" w:themeFillShade="BF"/>
          </w:tcPr>
          <w:p w14:paraId="62540CC9" w14:textId="77777777" w:rsidR="003B1496" w:rsidRPr="003B1496" w:rsidRDefault="003B1496" w:rsidP="003B1496">
            <w:pPr>
              <w:jc w:val="both"/>
            </w:pPr>
            <w:r>
              <w:t>Zugfunk</w:t>
            </w:r>
          </w:p>
        </w:tc>
        <w:tc>
          <w:tcPr>
            <w:tcW w:w="4531" w:type="dxa"/>
          </w:tcPr>
          <w:p w14:paraId="4D7B63FE" w14:textId="77777777" w:rsidR="003B1496" w:rsidRPr="003B1496" w:rsidRDefault="003B1496" w:rsidP="003B1496">
            <w:pPr>
              <w:jc w:val="both"/>
            </w:pPr>
            <w:r>
              <w:t>xxx</w:t>
            </w:r>
          </w:p>
        </w:tc>
      </w:tr>
      <w:tr w:rsidR="003B1496" w14:paraId="65930AD8" w14:textId="77777777" w:rsidTr="003B1496">
        <w:tc>
          <w:tcPr>
            <w:tcW w:w="4531" w:type="dxa"/>
            <w:shd w:val="clear" w:color="auto" w:fill="AEAAAA" w:themeFill="background2" w:themeFillShade="BF"/>
          </w:tcPr>
          <w:p w14:paraId="59042785" w14:textId="77777777" w:rsidR="003B1496" w:rsidRPr="003B1496" w:rsidRDefault="003B1496" w:rsidP="003B1496">
            <w:pPr>
              <w:jc w:val="both"/>
            </w:pPr>
            <w:r>
              <w:t>Signalsystem</w:t>
            </w:r>
          </w:p>
        </w:tc>
        <w:tc>
          <w:tcPr>
            <w:tcW w:w="4531" w:type="dxa"/>
          </w:tcPr>
          <w:p w14:paraId="0F6D0CDC" w14:textId="77777777" w:rsidR="003B1496" w:rsidRPr="003B1496" w:rsidRDefault="003B1496" w:rsidP="003B1496">
            <w:pPr>
              <w:jc w:val="both"/>
            </w:pPr>
            <w:r>
              <w:t>xxx</w:t>
            </w:r>
          </w:p>
        </w:tc>
      </w:tr>
      <w:tr w:rsidR="003B1496" w14:paraId="289C79EC" w14:textId="77777777" w:rsidTr="003B1496">
        <w:tc>
          <w:tcPr>
            <w:tcW w:w="4531" w:type="dxa"/>
            <w:shd w:val="clear" w:color="auto" w:fill="AEAAAA" w:themeFill="background2" w:themeFillShade="BF"/>
          </w:tcPr>
          <w:p w14:paraId="5513DFC7" w14:textId="77777777" w:rsidR="003B1496" w:rsidRPr="003B1496" w:rsidRDefault="003B1496" w:rsidP="003B1496">
            <w:pPr>
              <w:jc w:val="both"/>
            </w:pPr>
            <w:r>
              <w:t>Druckertüchtigkeit</w:t>
            </w:r>
          </w:p>
        </w:tc>
        <w:tc>
          <w:tcPr>
            <w:tcW w:w="4531" w:type="dxa"/>
          </w:tcPr>
          <w:p w14:paraId="767CB0ED" w14:textId="77777777" w:rsidR="003B1496" w:rsidRPr="003B1496" w:rsidRDefault="003B1496" w:rsidP="003B1496">
            <w:pPr>
              <w:jc w:val="both"/>
            </w:pPr>
            <w:r>
              <w:t>Ja/Nein</w:t>
            </w:r>
          </w:p>
        </w:tc>
      </w:tr>
      <w:tr w:rsidR="003B1496" w14:paraId="2776FC18" w14:textId="77777777" w:rsidTr="003B1496">
        <w:tc>
          <w:tcPr>
            <w:tcW w:w="4531" w:type="dxa"/>
            <w:shd w:val="clear" w:color="auto" w:fill="AEAAAA" w:themeFill="background2" w:themeFillShade="BF"/>
          </w:tcPr>
          <w:p w14:paraId="15FE1619" w14:textId="77777777" w:rsidR="003B1496" w:rsidRPr="003B1496" w:rsidRDefault="003B1496" w:rsidP="003B1496">
            <w:pPr>
              <w:jc w:val="both"/>
            </w:pPr>
            <w:r>
              <w:t>Notbremsüberbrückung (NBÜ)</w:t>
            </w:r>
          </w:p>
        </w:tc>
        <w:tc>
          <w:tcPr>
            <w:tcW w:w="4531" w:type="dxa"/>
          </w:tcPr>
          <w:p w14:paraId="4FA27BDF" w14:textId="77777777" w:rsidR="003B1496" w:rsidRPr="003B1496" w:rsidRDefault="003B1496" w:rsidP="003B1496">
            <w:pPr>
              <w:jc w:val="both"/>
            </w:pPr>
            <w:r>
              <w:t>Ja/Nein</w:t>
            </w:r>
          </w:p>
        </w:tc>
      </w:tr>
      <w:tr w:rsidR="003B1496" w14:paraId="297AC52A" w14:textId="77777777" w:rsidTr="003B1496">
        <w:tc>
          <w:tcPr>
            <w:tcW w:w="4531" w:type="dxa"/>
            <w:shd w:val="clear" w:color="auto" w:fill="AEAAAA" w:themeFill="background2" w:themeFillShade="BF"/>
          </w:tcPr>
          <w:p w14:paraId="1AB1F5A5" w14:textId="77777777" w:rsidR="003B1496" w:rsidRPr="003B1496" w:rsidRDefault="003B1496" w:rsidP="003B1496">
            <w:pPr>
              <w:jc w:val="both"/>
            </w:pPr>
            <w:r>
              <w:t>Lautsprecher im Zug</w:t>
            </w:r>
          </w:p>
        </w:tc>
        <w:tc>
          <w:tcPr>
            <w:tcW w:w="4531" w:type="dxa"/>
          </w:tcPr>
          <w:p w14:paraId="38297503" w14:textId="77777777" w:rsidR="003B1496" w:rsidRPr="003B1496" w:rsidRDefault="003B1496" w:rsidP="003B1496">
            <w:pPr>
              <w:jc w:val="both"/>
            </w:pPr>
            <w:r>
              <w:t>Ja/Nein</w:t>
            </w:r>
          </w:p>
        </w:tc>
      </w:tr>
    </w:tbl>
    <w:p w14:paraId="65EAA443" w14:textId="77777777" w:rsidR="003B1496" w:rsidRPr="003B1496" w:rsidRDefault="003B1496" w:rsidP="003B1496">
      <w:pPr>
        <w:jc w:val="both"/>
        <w:rPr>
          <w:b/>
        </w:rPr>
      </w:pPr>
    </w:p>
    <w:p w14:paraId="75AC8D88" w14:textId="77777777" w:rsidR="003B1496" w:rsidRDefault="002F0A13" w:rsidP="002F0A13">
      <w:pPr>
        <w:pStyle w:val="Listenabsatz"/>
        <w:numPr>
          <w:ilvl w:val="0"/>
          <w:numId w:val="3"/>
        </w:numPr>
        <w:jc w:val="both"/>
        <w:rPr>
          <w:b/>
        </w:rPr>
      </w:pPr>
      <w:r>
        <w:rPr>
          <w:b/>
        </w:rPr>
        <w:t xml:space="preserve">Das NVU benennt gemäß Punkt </w:t>
      </w:r>
      <w:r w:rsidR="00EE12FC">
        <w:rPr>
          <w:b/>
        </w:rPr>
        <w:t>III.</w:t>
      </w:r>
      <w:r>
        <w:rPr>
          <w:b/>
        </w:rPr>
        <w:t xml:space="preserve"> des Fahrwegskapazitätsvertrags nachtehendes EVU</w:t>
      </w:r>
    </w:p>
    <w:p w14:paraId="77BE8986" w14:textId="77777777" w:rsidR="002F0A13" w:rsidRDefault="002F0A13" w:rsidP="002F0A13">
      <w:pPr>
        <w:ind w:left="708"/>
        <w:jc w:val="both"/>
      </w:pPr>
      <w:r>
        <w:t>Zugtrasse xx</w:t>
      </w:r>
      <w:r w:rsidR="00943F84">
        <w:t>x</w:t>
      </w:r>
      <w:r>
        <w:t xml:space="preserve"> von xx.xx.xxxx bis xx.xx.xxxx das EVU xxxx</w:t>
      </w:r>
    </w:p>
    <w:p w14:paraId="63AEC1E7" w14:textId="77777777" w:rsidR="00943F84" w:rsidRDefault="00943F84" w:rsidP="00943F84">
      <w:pPr>
        <w:jc w:val="both"/>
      </w:pPr>
    </w:p>
    <w:p w14:paraId="4251AE3C" w14:textId="77777777" w:rsidR="00943F84" w:rsidRDefault="00943F84" w:rsidP="00943F84">
      <w:pPr>
        <w:pStyle w:val="Listenabsatz"/>
        <w:numPr>
          <w:ilvl w:val="0"/>
          <w:numId w:val="3"/>
        </w:numPr>
        <w:jc w:val="both"/>
        <w:rPr>
          <w:b/>
        </w:rPr>
      </w:pPr>
      <w:r>
        <w:rPr>
          <w:b/>
        </w:rPr>
        <w:t>Ansprechpartner</w:t>
      </w:r>
    </w:p>
    <w:p w14:paraId="5295FC2D" w14:textId="77777777" w:rsidR="00943F84" w:rsidRDefault="00943F84" w:rsidP="00943F84">
      <w:pPr>
        <w:jc w:val="both"/>
        <w:rPr>
          <w:b/>
        </w:rPr>
      </w:pPr>
    </w:p>
    <w:p w14:paraId="5EF83605" w14:textId="6731C753" w:rsidR="00DD503D" w:rsidRDefault="00D05A70" w:rsidP="00D05A70">
      <w:pPr>
        <w:ind w:firstLine="360"/>
      </w:pPr>
      <w:r>
        <w:t>GKB</w:t>
      </w:r>
      <w:r w:rsidR="00DD503D">
        <w:t>:</w:t>
      </w:r>
    </w:p>
    <w:p w14:paraId="733D3854" w14:textId="77777777" w:rsidR="00DD503D" w:rsidRDefault="00DD503D" w:rsidP="00DD503D">
      <w:pPr>
        <w:ind w:left="708"/>
      </w:pPr>
      <w:r>
        <w:t>Graz-Köflacher Bahn und Busbetrieb GmbH</w:t>
      </w:r>
      <w:r>
        <w:br/>
        <w:t>Köflacher Gasse 35-41</w:t>
      </w:r>
      <w:r>
        <w:br/>
        <w:t>8020 Graz</w:t>
      </w:r>
      <w:r>
        <w:br/>
        <w:t>Tel.:</w:t>
      </w:r>
      <w:r>
        <w:br/>
        <w:t>Fax:</w:t>
      </w:r>
      <w:r>
        <w:br/>
        <w:t>E-Mail:</w:t>
      </w:r>
      <w:r>
        <w:br/>
      </w:r>
    </w:p>
    <w:p w14:paraId="0EA6D88B" w14:textId="7BB8B26F" w:rsidR="00DD503D" w:rsidRDefault="0064396C" w:rsidP="00D05A70">
      <w:pPr>
        <w:ind w:firstLine="360"/>
      </w:pPr>
      <w:r>
        <w:t>NVU</w:t>
      </w:r>
      <w:r w:rsidR="00DD503D">
        <w:t>:</w:t>
      </w:r>
    </w:p>
    <w:p w14:paraId="31CE00DF" w14:textId="77777777" w:rsidR="00DD503D" w:rsidRDefault="00DD503D" w:rsidP="00DD503D"/>
    <w:p w14:paraId="47044394" w14:textId="77777777" w:rsidR="00BA071A" w:rsidRPr="000340C2" w:rsidRDefault="00DD503D" w:rsidP="00714659">
      <w:pPr>
        <w:pStyle w:val="Listenabsatz"/>
        <w:numPr>
          <w:ilvl w:val="0"/>
          <w:numId w:val="3"/>
        </w:numPr>
        <w:jc w:val="both"/>
      </w:pPr>
      <w:r w:rsidRPr="00714659">
        <w:rPr>
          <w:b/>
        </w:rPr>
        <w:t>Auflistung der Fahrwegskapazität</w:t>
      </w:r>
    </w:p>
    <w:sectPr w:rsidR="00BA071A" w:rsidRPr="00034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1424D"/>
    <w:multiLevelType w:val="multilevel"/>
    <w:tmpl w:val="E62CB6B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AA92E96"/>
    <w:multiLevelType w:val="hybridMultilevel"/>
    <w:tmpl w:val="FD4877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B41350C"/>
    <w:multiLevelType w:val="hybridMultilevel"/>
    <w:tmpl w:val="AFF25A04"/>
    <w:lvl w:ilvl="0" w:tplc="E0604178">
      <w:start w:val="1"/>
      <w:numFmt w:val="decimal"/>
      <w:lvlText w:val="%1."/>
      <w:lvlJc w:val="left"/>
      <w:pPr>
        <w:ind w:left="720" w:hanging="360"/>
      </w:pPr>
      <w:rPr>
        <w:rFonts w:hint="default"/>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38"/>
    <w:rsid w:val="000340C2"/>
    <w:rsid w:val="00061A07"/>
    <w:rsid w:val="000F499E"/>
    <w:rsid w:val="00187C9F"/>
    <w:rsid w:val="002170D9"/>
    <w:rsid w:val="00261A9B"/>
    <w:rsid w:val="002F0A13"/>
    <w:rsid w:val="00347C8E"/>
    <w:rsid w:val="00376C85"/>
    <w:rsid w:val="003B1496"/>
    <w:rsid w:val="00437A38"/>
    <w:rsid w:val="0044670D"/>
    <w:rsid w:val="00463266"/>
    <w:rsid w:val="0046335A"/>
    <w:rsid w:val="004B3B52"/>
    <w:rsid w:val="004C0112"/>
    <w:rsid w:val="00567ED0"/>
    <w:rsid w:val="005A3FC7"/>
    <w:rsid w:val="00605FC8"/>
    <w:rsid w:val="0064396C"/>
    <w:rsid w:val="00714659"/>
    <w:rsid w:val="007266B3"/>
    <w:rsid w:val="007456BB"/>
    <w:rsid w:val="00794CDD"/>
    <w:rsid w:val="0085305E"/>
    <w:rsid w:val="00925757"/>
    <w:rsid w:val="00943F84"/>
    <w:rsid w:val="009715CA"/>
    <w:rsid w:val="00A74515"/>
    <w:rsid w:val="00AB7E38"/>
    <w:rsid w:val="00AC1B9C"/>
    <w:rsid w:val="00AF4966"/>
    <w:rsid w:val="00B100D0"/>
    <w:rsid w:val="00B15B0C"/>
    <w:rsid w:val="00B31AFB"/>
    <w:rsid w:val="00BA071A"/>
    <w:rsid w:val="00BA2225"/>
    <w:rsid w:val="00BC1963"/>
    <w:rsid w:val="00C1477B"/>
    <w:rsid w:val="00D00EAD"/>
    <w:rsid w:val="00D05A70"/>
    <w:rsid w:val="00D14F0C"/>
    <w:rsid w:val="00D5041B"/>
    <w:rsid w:val="00DD503D"/>
    <w:rsid w:val="00E12DBD"/>
    <w:rsid w:val="00EC7D94"/>
    <w:rsid w:val="00EE12FC"/>
    <w:rsid w:val="00EE26B1"/>
    <w:rsid w:val="00EE2729"/>
    <w:rsid w:val="00F11C71"/>
    <w:rsid w:val="00F164DB"/>
    <w:rsid w:val="00FC3881"/>
    <w:rsid w:val="00FD7B06"/>
    <w:rsid w:val="00FF4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9D98"/>
  <w15:chartTrackingRefBased/>
  <w15:docId w15:val="{AE089933-BAE2-467C-B20D-FF7DEF38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ED0"/>
    <w:pPr>
      <w:ind w:left="720"/>
      <w:contextualSpacing/>
    </w:pPr>
  </w:style>
  <w:style w:type="table" w:styleId="Tabellenraster">
    <w:name w:val="Table Grid"/>
    <w:basedOn w:val="NormaleTabelle"/>
    <w:uiPriority w:val="39"/>
    <w:rsid w:val="00EE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5FC8"/>
    <w:rPr>
      <w:color w:val="0563C1" w:themeColor="hyperlink"/>
      <w:u w:val="single"/>
    </w:rPr>
  </w:style>
  <w:style w:type="character" w:styleId="Kommentarzeichen">
    <w:name w:val="annotation reference"/>
    <w:basedOn w:val="Absatz-Standardschriftart"/>
    <w:uiPriority w:val="99"/>
    <w:semiHidden/>
    <w:unhideWhenUsed/>
    <w:rsid w:val="00347C8E"/>
    <w:rPr>
      <w:sz w:val="16"/>
      <w:szCs w:val="16"/>
    </w:rPr>
  </w:style>
  <w:style w:type="paragraph" w:styleId="Kommentartext">
    <w:name w:val="annotation text"/>
    <w:basedOn w:val="Standard"/>
    <w:link w:val="KommentartextZchn"/>
    <w:uiPriority w:val="99"/>
    <w:semiHidden/>
    <w:unhideWhenUsed/>
    <w:rsid w:val="00347C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7C8E"/>
    <w:rPr>
      <w:sz w:val="20"/>
      <w:szCs w:val="20"/>
    </w:rPr>
  </w:style>
  <w:style w:type="paragraph" w:styleId="Kommentarthema">
    <w:name w:val="annotation subject"/>
    <w:basedOn w:val="Kommentartext"/>
    <w:next w:val="Kommentartext"/>
    <w:link w:val="KommentarthemaZchn"/>
    <w:uiPriority w:val="99"/>
    <w:semiHidden/>
    <w:unhideWhenUsed/>
    <w:rsid w:val="00347C8E"/>
    <w:rPr>
      <w:b/>
      <w:bCs/>
    </w:rPr>
  </w:style>
  <w:style w:type="character" w:customStyle="1" w:styleId="KommentarthemaZchn">
    <w:name w:val="Kommentarthema Zchn"/>
    <w:basedOn w:val="KommentartextZchn"/>
    <w:link w:val="Kommentarthema"/>
    <w:uiPriority w:val="99"/>
    <w:semiHidden/>
    <w:rsid w:val="00347C8E"/>
    <w:rPr>
      <w:b/>
      <w:bCs/>
      <w:sz w:val="20"/>
      <w:szCs w:val="20"/>
    </w:rPr>
  </w:style>
  <w:style w:type="paragraph" w:styleId="Sprechblasentext">
    <w:name w:val="Balloon Text"/>
    <w:basedOn w:val="Standard"/>
    <w:link w:val="SprechblasentextZchn"/>
    <w:uiPriority w:val="99"/>
    <w:semiHidden/>
    <w:unhideWhenUsed/>
    <w:rsid w:val="00347C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b.at/index.php/infrastruktur-zug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Strimitzer Katharina  G-RE  236</dc:creator>
  <cp:keywords/>
  <dc:description/>
  <cp:lastModifiedBy>Strimitzer Katharina  G-RE  236</cp:lastModifiedBy>
  <cp:revision>4</cp:revision>
  <dcterms:created xsi:type="dcterms:W3CDTF">2017-08-24T08:59:00Z</dcterms:created>
  <dcterms:modified xsi:type="dcterms:W3CDTF">2017-08-28T09:55:00Z</dcterms:modified>
</cp:coreProperties>
</file>